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706" w14:textId="1895CB76" w:rsidR="00AE7C6A" w:rsidRDefault="0059588C" w:rsidP="00564D11">
      <w:pPr>
        <w:spacing w:line="340" w:lineRule="exact"/>
        <w:jc w:val="right"/>
      </w:pPr>
      <w:r>
        <w:rPr>
          <w:rFonts w:hint="eastAsia"/>
        </w:rPr>
        <w:t>令和</w:t>
      </w:r>
      <w:r w:rsidR="00671AEB">
        <w:rPr>
          <w:rFonts w:hint="eastAsia"/>
        </w:rPr>
        <w:t>４</w:t>
      </w:r>
      <w:r w:rsidR="00022E31">
        <w:rPr>
          <w:rFonts w:hint="eastAsia"/>
        </w:rPr>
        <w:t>年</w:t>
      </w:r>
      <w:r w:rsidR="007502D6">
        <w:rPr>
          <w:rFonts w:hint="eastAsia"/>
        </w:rPr>
        <w:t>８</w:t>
      </w:r>
      <w:r w:rsidR="00022E31">
        <w:rPr>
          <w:rFonts w:hint="eastAsia"/>
        </w:rPr>
        <w:t>月</w:t>
      </w:r>
      <w:r w:rsidR="007502D6">
        <w:rPr>
          <w:rFonts w:hint="eastAsia"/>
        </w:rPr>
        <w:t>２４</w:t>
      </w:r>
      <w:r w:rsidR="00022E31">
        <w:rPr>
          <w:rFonts w:hint="eastAsia"/>
        </w:rPr>
        <w:t>日</w:t>
      </w:r>
    </w:p>
    <w:p w14:paraId="103E88D5" w14:textId="3D0738F9" w:rsidR="00022E31" w:rsidRDefault="00431E56" w:rsidP="00564D11">
      <w:pPr>
        <w:spacing w:line="340" w:lineRule="exact"/>
        <w:ind w:firstLineChars="100" w:firstLine="210"/>
      </w:pPr>
      <w:r>
        <w:rPr>
          <w:rFonts w:hint="eastAsia"/>
        </w:rPr>
        <w:t>保護者</w:t>
      </w:r>
      <w:r w:rsidR="002E3213">
        <w:rPr>
          <w:rFonts w:hint="eastAsia"/>
        </w:rPr>
        <w:t xml:space="preserve">　</w:t>
      </w:r>
      <w:r>
        <w:rPr>
          <w:rFonts w:hint="eastAsia"/>
        </w:rPr>
        <w:t>様</w:t>
      </w:r>
    </w:p>
    <w:p w14:paraId="4645380D" w14:textId="45AB2491" w:rsidR="00FE682F" w:rsidRDefault="00FE682F" w:rsidP="00564D11">
      <w:pPr>
        <w:spacing w:line="340" w:lineRule="exact"/>
        <w:ind w:firstLineChars="800" w:firstLine="1680"/>
        <w:jc w:val="right"/>
      </w:pPr>
      <w:r>
        <w:rPr>
          <w:rFonts w:hint="eastAsia"/>
        </w:rPr>
        <w:t>丹波篠山市教育長</w:t>
      </w:r>
    </w:p>
    <w:p w14:paraId="31810E38" w14:textId="77777777" w:rsidR="00FE682F" w:rsidRDefault="00FE682F" w:rsidP="00564D11">
      <w:pPr>
        <w:spacing w:line="340" w:lineRule="exact"/>
        <w:ind w:firstLineChars="800" w:firstLine="1680"/>
        <w:jc w:val="right"/>
      </w:pPr>
    </w:p>
    <w:p w14:paraId="559507AB" w14:textId="2719995A" w:rsidR="00181F7E" w:rsidRPr="00494E2B" w:rsidRDefault="00355D4B" w:rsidP="00564D11">
      <w:pPr>
        <w:spacing w:line="340" w:lineRule="exact"/>
        <w:jc w:val="center"/>
        <w:rPr>
          <w:b/>
        </w:rPr>
      </w:pPr>
      <w:r>
        <w:rPr>
          <w:rFonts w:hint="eastAsia"/>
          <w:b/>
        </w:rPr>
        <w:t>新型コロナウイルス感染症対策の徹底について</w:t>
      </w:r>
    </w:p>
    <w:p w14:paraId="48764DB0" w14:textId="06AB9B51" w:rsidR="00494E2B" w:rsidRPr="00494E2B" w:rsidRDefault="007502D6" w:rsidP="00564D11">
      <w:pPr>
        <w:spacing w:line="340" w:lineRule="exact"/>
        <w:jc w:val="center"/>
        <w:rPr>
          <w:b/>
        </w:rPr>
      </w:pPr>
      <w:r>
        <w:rPr>
          <w:rFonts w:hint="eastAsia"/>
          <w:b/>
        </w:rPr>
        <w:t>（令和４年８月２</w:t>
      </w:r>
      <w:r w:rsidR="006E22B7">
        <w:rPr>
          <w:rFonts w:hint="eastAsia"/>
          <w:b/>
        </w:rPr>
        <w:t>４</w:t>
      </w:r>
      <w:r w:rsidR="00494E2B" w:rsidRPr="00494E2B">
        <w:rPr>
          <w:rFonts w:hint="eastAsia"/>
          <w:b/>
        </w:rPr>
        <w:t>日時点）</w:t>
      </w:r>
    </w:p>
    <w:p w14:paraId="06654D6C" w14:textId="77777777" w:rsidR="00705D12" w:rsidRPr="00705D12" w:rsidRDefault="00705D12" w:rsidP="00564D11">
      <w:pPr>
        <w:spacing w:line="340" w:lineRule="exact"/>
      </w:pPr>
    </w:p>
    <w:p w14:paraId="200ACE16" w14:textId="445DC7C3" w:rsidR="000B292F" w:rsidRDefault="00942112" w:rsidP="00564D11">
      <w:pPr>
        <w:spacing w:line="340" w:lineRule="exact"/>
      </w:pPr>
      <w:r>
        <w:rPr>
          <w:rFonts w:hint="eastAsia"/>
        </w:rPr>
        <w:t xml:space="preserve">　</w:t>
      </w:r>
      <w:r w:rsidR="000B292F">
        <w:rPr>
          <w:rFonts w:hint="eastAsia"/>
        </w:rPr>
        <w:t>保護者のみなさまにおかれましては、</w:t>
      </w:r>
      <w:r w:rsidR="00173598">
        <w:rPr>
          <w:rFonts w:hint="eastAsia"/>
        </w:rPr>
        <w:t>丹波篠山市の教育行政にご理解とご協力賜り厚くお礼を申し</w:t>
      </w:r>
      <w:r w:rsidR="00C01EBD">
        <w:rPr>
          <w:rFonts w:hint="eastAsia"/>
        </w:rPr>
        <w:t>あ</w:t>
      </w:r>
      <w:r w:rsidR="00173598">
        <w:rPr>
          <w:rFonts w:hint="eastAsia"/>
        </w:rPr>
        <w:t>げます。</w:t>
      </w:r>
      <w:r w:rsidR="00945C81">
        <w:rPr>
          <w:rFonts w:hint="eastAsia"/>
        </w:rPr>
        <w:t>一</w:t>
      </w:r>
      <w:r w:rsidR="00BA0BB2">
        <w:rPr>
          <w:rFonts w:hint="eastAsia"/>
        </w:rPr>
        <w:t>昨年度から続く、新型コロナウイルス感染症に関して、家庭での手洗いや検温等による感染拡大防止に取り組んでいただき感謝いたします。</w:t>
      </w:r>
    </w:p>
    <w:p w14:paraId="491B3EF2" w14:textId="2C305F9E" w:rsidR="006E22B7" w:rsidRDefault="00513DC6" w:rsidP="00564D11">
      <w:pPr>
        <w:spacing w:line="340" w:lineRule="exact"/>
        <w:ind w:firstLineChars="100" w:firstLine="210"/>
      </w:pPr>
      <w:r>
        <w:rPr>
          <w:rFonts w:hint="eastAsia"/>
        </w:rPr>
        <w:t>さて</w:t>
      </w:r>
      <w:r w:rsidR="007502D6">
        <w:rPr>
          <w:rFonts w:hint="eastAsia"/>
        </w:rPr>
        <w:t>、</w:t>
      </w:r>
      <w:r w:rsidR="00815A73">
        <w:rPr>
          <w:rFonts w:hint="eastAsia"/>
        </w:rPr>
        <w:t>夏季休業期間が終わり、</w:t>
      </w:r>
      <w:r w:rsidR="007502D6">
        <w:rPr>
          <w:rFonts w:hint="eastAsia"/>
        </w:rPr>
        <w:t>2</w:t>
      </w:r>
      <w:r w:rsidR="007502D6">
        <w:rPr>
          <w:rFonts w:hint="eastAsia"/>
        </w:rPr>
        <w:t>学期が</w:t>
      </w:r>
      <w:r w:rsidR="006E22B7">
        <w:rPr>
          <w:rFonts w:hint="eastAsia"/>
        </w:rPr>
        <w:t>始まります</w:t>
      </w:r>
      <w:r w:rsidR="007502D6">
        <w:rPr>
          <w:rFonts w:hint="eastAsia"/>
        </w:rPr>
        <w:t>。しかし、新型コロナウイルス感染症は第</w:t>
      </w:r>
      <w:r w:rsidR="007502D6">
        <w:rPr>
          <w:rFonts w:hint="eastAsia"/>
        </w:rPr>
        <w:t>7</w:t>
      </w:r>
      <w:r w:rsidR="007502D6">
        <w:rPr>
          <w:rFonts w:hint="eastAsia"/>
        </w:rPr>
        <w:t>波をむかえ、新規陽性者数は依然として</w:t>
      </w:r>
      <w:r w:rsidR="006E22B7">
        <w:rPr>
          <w:rFonts w:hint="eastAsia"/>
        </w:rPr>
        <w:t>高止まりしている状況です。学校園での教育活動が再開されることを受け、感染再拡大への十分な警戒が必要となります。</w:t>
      </w:r>
    </w:p>
    <w:p w14:paraId="5C157E47" w14:textId="67134DF7" w:rsidR="006E22B7" w:rsidRDefault="00815A73" w:rsidP="00564D11">
      <w:pPr>
        <w:spacing w:line="340" w:lineRule="exact"/>
        <w:ind w:firstLineChars="100" w:firstLine="210"/>
      </w:pPr>
      <w:r>
        <w:rPr>
          <w:rFonts w:hint="eastAsia"/>
        </w:rPr>
        <w:t>なにとぞ趣旨をご理解のうえ</w:t>
      </w:r>
      <w:r w:rsidR="006E22B7">
        <w:rPr>
          <w:rFonts w:hint="eastAsia"/>
        </w:rPr>
        <w:t>、感染拡大防止に向けてご協力をお願いいたします。</w:t>
      </w:r>
    </w:p>
    <w:p w14:paraId="0D224E3D" w14:textId="78204409" w:rsidR="006E22B7" w:rsidRPr="00815A73" w:rsidRDefault="006E22B7" w:rsidP="00564D11">
      <w:pPr>
        <w:spacing w:line="340" w:lineRule="exact"/>
        <w:ind w:firstLineChars="100" w:firstLine="210"/>
      </w:pPr>
    </w:p>
    <w:p w14:paraId="08DF1139" w14:textId="2E5575EC" w:rsidR="006E22B7" w:rsidRDefault="006E22B7" w:rsidP="00564D11">
      <w:pPr>
        <w:spacing w:line="340" w:lineRule="exact"/>
        <w:ind w:firstLineChars="100" w:firstLine="210"/>
        <w:jc w:val="center"/>
      </w:pPr>
      <w:r>
        <w:rPr>
          <w:rFonts w:hint="eastAsia"/>
        </w:rPr>
        <w:t>記</w:t>
      </w:r>
    </w:p>
    <w:p w14:paraId="70F52F26" w14:textId="77777777" w:rsidR="00F94EA2" w:rsidRDefault="00F94EA2" w:rsidP="00564D11">
      <w:pPr>
        <w:spacing w:line="340" w:lineRule="exact"/>
      </w:pPr>
    </w:p>
    <w:p w14:paraId="27D8DA9E" w14:textId="47ED2D71" w:rsidR="002C2D9B" w:rsidRDefault="002C2D9B" w:rsidP="00564D11">
      <w:pPr>
        <w:spacing w:line="340" w:lineRule="exact"/>
      </w:pPr>
      <w:r>
        <w:rPr>
          <w:rFonts w:hint="eastAsia"/>
        </w:rPr>
        <w:t>１　家庭における感染防止対策</w:t>
      </w:r>
      <w:r w:rsidR="00AE7D65">
        <w:rPr>
          <w:rFonts w:hint="eastAsia"/>
        </w:rPr>
        <w:t>および登下校園</w:t>
      </w:r>
      <w:r>
        <w:rPr>
          <w:rFonts w:hint="eastAsia"/>
        </w:rPr>
        <w:t>について</w:t>
      </w:r>
    </w:p>
    <w:p w14:paraId="6E8DCF9A" w14:textId="77777777" w:rsidR="00017330" w:rsidRDefault="002C2D9B" w:rsidP="00564D11">
      <w:pPr>
        <w:spacing w:line="340" w:lineRule="exact"/>
        <w:ind w:leftChars="100" w:left="630" w:hangingChars="200" w:hanging="420"/>
        <w:rPr>
          <w:szCs w:val="24"/>
        </w:rPr>
      </w:pPr>
      <w:r>
        <w:rPr>
          <w:rFonts w:hint="eastAsia"/>
        </w:rPr>
        <w:t>・</w:t>
      </w:r>
      <w:r w:rsidR="00AE7D65">
        <w:rPr>
          <w:rFonts w:hint="eastAsia"/>
          <w:szCs w:val="24"/>
        </w:rPr>
        <w:t>毎日の登校園前の</w:t>
      </w:r>
      <w:r w:rsidR="00AE7D65" w:rsidRPr="00506B33">
        <w:rPr>
          <w:rFonts w:asciiTheme="minorEastAsia" w:hAnsiTheme="minorEastAsia" w:hint="eastAsia"/>
          <w:b/>
          <w:szCs w:val="24"/>
          <w:u w:val="single"/>
        </w:rPr>
        <w:t>健康観察を徹底</w:t>
      </w:r>
      <w:r w:rsidR="00AE7D65">
        <w:rPr>
          <w:rFonts w:hint="eastAsia"/>
          <w:szCs w:val="24"/>
        </w:rPr>
        <w:t>してください。</w:t>
      </w:r>
      <w:r w:rsidR="00017330">
        <w:rPr>
          <w:rFonts w:hint="eastAsia"/>
          <w:szCs w:val="24"/>
        </w:rPr>
        <w:t>（</w:t>
      </w:r>
      <w:r w:rsidR="00AE7D65">
        <w:rPr>
          <w:rFonts w:hint="eastAsia"/>
          <w:szCs w:val="24"/>
        </w:rPr>
        <w:t>２学期が始まる数日前から検温等の健康観察を</w:t>
      </w:r>
      <w:r w:rsidR="00017330">
        <w:rPr>
          <w:rFonts w:hint="eastAsia"/>
          <w:szCs w:val="24"/>
        </w:rPr>
        <w:t>行</w:t>
      </w:r>
    </w:p>
    <w:p w14:paraId="0831ABC8" w14:textId="25B36747" w:rsidR="00AE7D65" w:rsidRDefault="00AE7D65" w:rsidP="00564D11">
      <w:pPr>
        <w:spacing w:line="340" w:lineRule="exact"/>
        <w:ind w:leftChars="200" w:left="630" w:hangingChars="100" w:hanging="210"/>
        <w:rPr>
          <w:szCs w:val="24"/>
        </w:rPr>
      </w:pPr>
      <w:r>
        <w:rPr>
          <w:rFonts w:hint="eastAsia"/>
          <w:szCs w:val="24"/>
        </w:rPr>
        <w:t>ってください。</w:t>
      </w:r>
      <w:r w:rsidR="00017330">
        <w:rPr>
          <w:rFonts w:hint="eastAsia"/>
          <w:szCs w:val="24"/>
        </w:rPr>
        <w:t>）</w:t>
      </w:r>
    </w:p>
    <w:p w14:paraId="32A8622F" w14:textId="05182C60" w:rsidR="00FC3FC6" w:rsidRDefault="00017330" w:rsidP="00FC3FC6">
      <w:pPr>
        <w:spacing w:line="340" w:lineRule="exact"/>
        <w:ind w:leftChars="100" w:left="420" w:hangingChars="100" w:hanging="210"/>
      </w:pPr>
      <w:r>
        <w:rPr>
          <w:rFonts w:hint="eastAsia"/>
        </w:rPr>
        <w:t>・お子様</w:t>
      </w:r>
      <w:r w:rsidRPr="00017330">
        <w:rPr>
          <w:rFonts w:hint="eastAsia"/>
        </w:rPr>
        <w:t>が「感染」や「濃厚接触者」になった場合、</w:t>
      </w:r>
      <w:r w:rsidRPr="00836700">
        <w:rPr>
          <w:rFonts w:hint="eastAsia"/>
          <w:b/>
          <w:u w:val="single"/>
        </w:rPr>
        <w:t>発熱や咳</w:t>
      </w:r>
      <w:r w:rsidR="00511F6F" w:rsidRPr="00836700">
        <w:rPr>
          <w:rFonts w:hint="eastAsia"/>
          <w:b/>
          <w:u w:val="single"/>
        </w:rPr>
        <w:t>、</w:t>
      </w:r>
      <w:r w:rsidR="00FC3FC6" w:rsidRPr="00836700">
        <w:rPr>
          <w:rFonts w:hint="eastAsia"/>
          <w:b/>
          <w:u w:val="single"/>
        </w:rPr>
        <w:t>のどの痛み、鼻水</w:t>
      </w:r>
      <w:r w:rsidRPr="00836700">
        <w:rPr>
          <w:rFonts w:hint="eastAsia"/>
          <w:b/>
          <w:u w:val="single"/>
        </w:rPr>
        <w:t>等の症状</w:t>
      </w:r>
      <w:r w:rsidRPr="00017330">
        <w:rPr>
          <w:rFonts w:hint="eastAsia"/>
        </w:rPr>
        <w:t>がある場合、</w:t>
      </w:r>
      <w:r w:rsidR="00FC3FC6" w:rsidRPr="00511F6F">
        <w:rPr>
          <w:rFonts w:hint="eastAsia"/>
          <w:b/>
          <w:u w:val="single"/>
        </w:rPr>
        <w:t>登校園しないことを徹底</w:t>
      </w:r>
      <w:r w:rsidR="00FC3FC6" w:rsidRPr="00017330">
        <w:rPr>
          <w:rFonts w:hint="eastAsia"/>
        </w:rPr>
        <w:t>してください。</w:t>
      </w:r>
    </w:p>
    <w:p w14:paraId="46AD193E" w14:textId="0143E7DD" w:rsidR="00017330" w:rsidRPr="00017330" w:rsidRDefault="00FC3FC6" w:rsidP="00FC3FC6">
      <w:pPr>
        <w:spacing w:line="340" w:lineRule="exact"/>
        <w:ind w:leftChars="100" w:left="420" w:hangingChars="100" w:hanging="210"/>
      </w:pPr>
      <w:r>
        <w:rPr>
          <w:rFonts w:hint="eastAsia"/>
        </w:rPr>
        <w:t>・</w:t>
      </w:r>
      <w:r w:rsidR="00017330" w:rsidRPr="00017330">
        <w:rPr>
          <w:rFonts w:hint="eastAsia"/>
        </w:rPr>
        <w:t>同居の家族が未診断の発熱等の症状が見られるときにも、</w:t>
      </w:r>
      <w:r w:rsidR="00017330" w:rsidRPr="00511F6F">
        <w:rPr>
          <w:rFonts w:hint="eastAsia"/>
          <w:b/>
          <w:u w:val="single"/>
        </w:rPr>
        <w:t>登校園しないことを徹底</w:t>
      </w:r>
      <w:r w:rsidR="00017330" w:rsidRPr="00017330">
        <w:rPr>
          <w:rFonts w:hint="eastAsia"/>
        </w:rPr>
        <w:t>してください。</w:t>
      </w:r>
    </w:p>
    <w:p w14:paraId="4946091B" w14:textId="20A28809" w:rsidR="00017330" w:rsidRDefault="00017330" w:rsidP="00564D11">
      <w:pPr>
        <w:spacing w:line="340" w:lineRule="exact"/>
        <w:ind w:leftChars="100" w:left="630" w:hangingChars="200" w:hanging="420"/>
      </w:pPr>
      <w:r>
        <w:rPr>
          <w:rFonts w:hint="eastAsia"/>
        </w:rPr>
        <w:t>・家庭内においても、手洗い、うがい</w:t>
      </w:r>
      <w:r w:rsidR="00815A73">
        <w:rPr>
          <w:rFonts w:hint="eastAsia"/>
        </w:rPr>
        <w:t>、換気</w:t>
      </w:r>
      <w:r>
        <w:rPr>
          <w:rFonts w:hint="eastAsia"/>
        </w:rPr>
        <w:t>など感染防止に努めてください。</w:t>
      </w:r>
    </w:p>
    <w:p w14:paraId="1ED83E0E" w14:textId="2CBB99CA" w:rsidR="00017330" w:rsidRDefault="00017330" w:rsidP="00564D11">
      <w:pPr>
        <w:spacing w:line="340" w:lineRule="exact"/>
        <w:ind w:firstLineChars="100" w:firstLine="210"/>
      </w:pPr>
      <w:r>
        <w:rPr>
          <w:rFonts w:hint="eastAsia"/>
        </w:rPr>
        <w:t>・外出する場合は、マスク等の着用を心がけてく</w:t>
      </w:r>
      <w:bookmarkStart w:id="0" w:name="_GoBack"/>
      <w:bookmarkEnd w:id="0"/>
      <w:r>
        <w:rPr>
          <w:rFonts w:hint="eastAsia"/>
        </w:rPr>
        <w:t>ださい。（熱中症リスクのない場面において）</w:t>
      </w:r>
    </w:p>
    <w:p w14:paraId="68D1727B" w14:textId="77777777" w:rsidR="00017330" w:rsidRDefault="00017330" w:rsidP="00564D11">
      <w:pPr>
        <w:spacing w:line="340" w:lineRule="exact"/>
        <w:ind w:leftChars="100" w:left="840" w:hangingChars="300" w:hanging="630"/>
      </w:pPr>
      <w:r>
        <w:rPr>
          <w:rFonts w:hint="eastAsia"/>
        </w:rPr>
        <w:t>・基本的生活習慣を維持するとともに、免疫力を高めるため、バランスの良い食事を心がけ、十分な休</w:t>
      </w:r>
    </w:p>
    <w:p w14:paraId="4621B8E4" w14:textId="77777777" w:rsidR="00017330" w:rsidRPr="00A753A7" w:rsidRDefault="00017330" w:rsidP="00564D11">
      <w:pPr>
        <w:spacing w:line="340" w:lineRule="exact"/>
        <w:ind w:leftChars="200" w:left="840" w:hangingChars="200" w:hanging="420"/>
      </w:pPr>
      <w:r>
        <w:rPr>
          <w:rFonts w:hint="eastAsia"/>
        </w:rPr>
        <w:t>養と睡眠を取るようにしてください。</w:t>
      </w:r>
    </w:p>
    <w:p w14:paraId="450DD15B" w14:textId="77777777" w:rsidR="00416168" w:rsidRDefault="00017330" w:rsidP="00564D11">
      <w:pPr>
        <w:spacing w:line="340" w:lineRule="exact"/>
        <w:ind w:leftChars="100" w:left="630" w:hangingChars="200" w:hanging="420"/>
        <w:rPr>
          <w:szCs w:val="24"/>
        </w:rPr>
      </w:pPr>
      <w:r>
        <w:rPr>
          <w:rFonts w:hint="eastAsia"/>
          <w:szCs w:val="24"/>
        </w:rPr>
        <w:t>・</w:t>
      </w:r>
      <w:r w:rsidR="00416168">
        <w:rPr>
          <w:rFonts w:hint="eastAsia"/>
          <w:szCs w:val="24"/>
        </w:rPr>
        <w:t>お子様が「感染」や「濃厚接触者」になった場合には、速やかに学校園へ連絡をいただくようお願い</w:t>
      </w:r>
    </w:p>
    <w:p w14:paraId="2FD18F9E" w14:textId="77777777" w:rsidR="00815A73" w:rsidRDefault="00815A73" w:rsidP="00564D11">
      <w:pPr>
        <w:spacing w:line="340" w:lineRule="exact"/>
        <w:ind w:leftChars="200" w:left="630" w:hangingChars="100" w:hanging="210"/>
        <w:rPr>
          <w:szCs w:val="24"/>
        </w:rPr>
      </w:pPr>
      <w:r>
        <w:rPr>
          <w:rFonts w:hint="eastAsia"/>
          <w:szCs w:val="24"/>
        </w:rPr>
        <w:t>いた</w:t>
      </w:r>
      <w:r w:rsidR="00416168">
        <w:rPr>
          <w:rFonts w:hint="eastAsia"/>
          <w:szCs w:val="24"/>
        </w:rPr>
        <w:t>します。</w:t>
      </w:r>
      <w:r w:rsidR="002C2D9B">
        <w:rPr>
          <w:rFonts w:hint="eastAsia"/>
          <w:szCs w:val="24"/>
        </w:rPr>
        <w:t>また、夜間や休日、長期</w:t>
      </w:r>
      <w:r w:rsidR="002C2D9B" w:rsidRPr="00143613">
        <w:rPr>
          <w:rFonts w:hint="eastAsia"/>
          <w:szCs w:val="24"/>
        </w:rPr>
        <w:t>休業日など、学校園に連絡がつかない場合は、インターネット</w:t>
      </w:r>
    </w:p>
    <w:p w14:paraId="37D6E175" w14:textId="2E4CEBF2" w:rsidR="00416168" w:rsidRDefault="002C2D9B" w:rsidP="00815A73">
      <w:pPr>
        <w:spacing w:line="340" w:lineRule="exact"/>
        <w:ind w:leftChars="200" w:left="630" w:hangingChars="100" w:hanging="210"/>
        <w:rPr>
          <w:szCs w:val="24"/>
        </w:rPr>
      </w:pPr>
      <w:r w:rsidRPr="00143613">
        <w:rPr>
          <w:rFonts w:hint="eastAsia"/>
          <w:szCs w:val="24"/>
        </w:rPr>
        <w:t>を利</w:t>
      </w:r>
      <w:r w:rsidR="00416168" w:rsidRPr="00EC42F7">
        <w:rPr>
          <w:noProof/>
          <w:sz w:val="22"/>
        </w:rPr>
        <w:drawing>
          <wp:anchor distT="0" distB="0" distL="114300" distR="114300" simplePos="0" relativeHeight="251663360" behindDoc="0" locked="0" layoutInCell="1" allowOverlap="1" wp14:anchorId="75A59E6A" wp14:editId="65B30F6B">
            <wp:simplePos x="0" y="0"/>
            <wp:positionH relativeFrom="margin">
              <wp:posOffset>5307330</wp:posOffset>
            </wp:positionH>
            <wp:positionV relativeFrom="paragraph">
              <wp:posOffset>36195</wp:posOffset>
            </wp:positionV>
            <wp:extent cx="857250" cy="857250"/>
            <wp:effectExtent l="0" t="0" r="0" b="0"/>
            <wp:wrapNone/>
            <wp:docPr id="3" name="図 3" descr="https://qr.quel.jp/tmp/705a611e1dbe49865d385b236dbf217e29df09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05a611e1dbe49865d385b236dbf217e29df093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613">
        <w:rPr>
          <w:rFonts w:hint="eastAsia"/>
          <w:szCs w:val="24"/>
        </w:rPr>
        <w:t>用した連絡システムを、パソコン、スマートフォン等からご利用ください。</w:t>
      </w:r>
    </w:p>
    <w:p w14:paraId="62312794" w14:textId="4E8C924B" w:rsidR="002C2D9B" w:rsidRPr="00416168" w:rsidRDefault="002C2D9B" w:rsidP="00564D11">
      <w:pPr>
        <w:spacing w:line="340" w:lineRule="exact"/>
        <w:ind w:leftChars="200" w:left="630" w:hangingChars="100" w:hanging="210"/>
        <w:rPr>
          <w:szCs w:val="24"/>
        </w:rPr>
      </w:pPr>
      <w:r w:rsidRPr="00143613">
        <w:rPr>
          <w:rFonts w:hint="eastAsia"/>
          <w:szCs w:val="24"/>
        </w:rPr>
        <w:t>入力されますと、その情報が学校園に届くことになっています。</w:t>
      </w:r>
    </w:p>
    <w:p w14:paraId="12C837B4" w14:textId="0FA2042D" w:rsidR="002C2D9B" w:rsidRPr="00143613" w:rsidRDefault="002C2D9B" w:rsidP="00564D11">
      <w:pPr>
        <w:spacing w:line="340" w:lineRule="exact"/>
        <w:ind w:left="420" w:hangingChars="200" w:hanging="420"/>
        <w:rPr>
          <w:szCs w:val="24"/>
          <w:u w:val="single"/>
        </w:rPr>
      </w:pPr>
      <w:r w:rsidRPr="00143613">
        <w:rPr>
          <w:rFonts w:hint="eastAsia"/>
          <w:szCs w:val="24"/>
        </w:rPr>
        <w:t xml:space="preserve">　　　</w:t>
      </w:r>
      <w:r w:rsidR="00416168">
        <w:rPr>
          <w:rFonts w:hint="eastAsia"/>
          <w:szCs w:val="24"/>
        </w:rPr>
        <w:t xml:space="preserve">　　　　　　　</w:t>
      </w:r>
      <w:r w:rsidRPr="00143613">
        <w:rPr>
          <w:rFonts w:hint="eastAsia"/>
          <w:szCs w:val="24"/>
        </w:rPr>
        <w:t xml:space="preserve">　</w:t>
      </w:r>
      <w:r w:rsidR="00815A73">
        <w:rPr>
          <w:rFonts w:hint="eastAsia"/>
          <w:szCs w:val="24"/>
          <w:u w:val="single"/>
        </w:rPr>
        <w:t>連絡先ＵＲＬ</w:t>
      </w:r>
    </w:p>
    <w:p w14:paraId="260DAD30" w14:textId="77777777" w:rsidR="002C2D9B" w:rsidRDefault="002C2D9B" w:rsidP="00564D11">
      <w:pPr>
        <w:spacing w:line="340" w:lineRule="exact"/>
        <w:ind w:firstLineChars="1000" w:firstLine="2400"/>
        <w:rPr>
          <w:sz w:val="24"/>
          <w:szCs w:val="24"/>
        </w:rPr>
      </w:pPr>
      <w:r w:rsidRPr="00B913EA">
        <w:rPr>
          <w:rFonts w:hint="eastAsia"/>
          <w:sz w:val="24"/>
          <w:szCs w:val="24"/>
        </w:rPr>
        <w:t xml:space="preserve">　</w:t>
      </w:r>
      <w:r>
        <w:rPr>
          <w:rFonts w:hint="eastAsia"/>
          <w:sz w:val="24"/>
          <w:szCs w:val="24"/>
        </w:rPr>
        <w:t xml:space="preserve">　</w:t>
      </w:r>
      <w:hyperlink r:id="rId8" w:history="1">
        <w:r w:rsidRPr="00662BDE">
          <w:rPr>
            <w:rStyle w:val="af"/>
            <w:rFonts w:hint="eastAsia"/>
            <w:sz w:val="24"/>
            <w:szCs w:val="24"/>
          </w:rPr>
          <w:t>https://eri.tambasasayama.jp/202012tbs3144/</w:t>
        </w:r>
      </w:hyperlink>
    </w:p>
    <w:p w14:paraId="24F8C298" w14:textId="707C27C3" w:rsidR="00416168" w:rsidRPr="00143613" w:rsidRDefault="00416168" w:rsidP="00564D11">
      <w:pPr>
        <w:spacing w:line="340" w:lineRule="exact"/>
        <w:ind w:leftChars="133" w:left="489" w:hangingChars="100" w:hanging="210"/>
        <w:rPr>
          <w:szCs w:val="24"/>
        </w:rPr>
      </w:pPr>
      <w:r>
        <w:rPr>
          <w:rFonts w:hint="eastAsia"/>
          <w:szCs w:val="24"/>
        </w:rPr>
        <w:t>・</w:t>
      </w:r>
      <w:r w:rsidRPr="00143613">
        <w:rPr>
          <w:rFonts w:hint="eastAsia"/>
          <w:szCs w:val="24"/>
        </w:rPr>
        <w:t>学習塾やスポーツ活動等の習い事に通う場合においても、事業者が実施している感染防止対策を遵守し、</w:t>
      </w:r>
      <w:r w:rsidRPr="00416168">
        <w:rPr>
          <w:rFonts w:hint="eastAsia"/>
          <w:szCs w:val="24"/>
        </w:rPr>
        <w:t>お子様及び同居の家族に発熱や咳等の症状がある場合は参加しないようお願い</w:t>
      </w:r>
      <w:r w:rsidR="00815A73">
        <w:rPr>
          <w:rFonts w:hint="eastAsia"/>
          <w:szCs w:val="24"/>
        </w:rPr>
        <w:t>いた</w:t>
      </w:r>
      <w:r w:rsidRPr="00416168">
        <w:rPr>
          <w:rFonts w:hint="eastAsia"/>
          <w:szCs w:val="24"/>
        </w:rPr>
        <w:t>します。</w:t>
      </w:r>
      <w:r w:rsidRPr="00143613">
        <w:rPr>
          <w:rFonts w:hint="eastAsia"/>
          <w:szCs w:val="24"/>
        </w:rPr>
        <w:t>また、行き帰りには、マスクの着用を徹底し、コンビニでの飲食、会話などは避け、速やかに帰宅させてください。</w:t>
      </w:r>
    </w:p>
    <w:p w14:paraId="75B9D823" w14:textId="77777777" w:rsidR="002C2D9B" w:rsidRPr="00416168" w:rsidRDefault="002C2D9B" w:rsidP="00564D11">
      <w:pPr>
        <w:spacing w:line="340" w:lineRule="exact"/>
        <w:rPr>
          <w:sz w:val="24"/>
          <w:szCs w:val="24"/>
        </w:rPr>
      </w:pPr>
    </w:p>
    <w:p w14:paraId="2A1E6451" w14:textId="487F05DF" w:rsidR="0021064D" w:rsidRDefault="00416168" w:rsidP="00564D11">
      <w:pPr>
        <w:spacing w:line="340" w:lineRule="exact"/>
      </w:pPr>
      <w:r>
        <w:rPr>
          <w:rFonts w:hint="eastAsia"/>
        </w:rPr>
        <w:t>２</w:t>
      </w:r>
      <w:r w:rsidR="003A68DE">
        <w:rPr>
          <w:rFonts w:hint="eastAsia"/>
        </w:rPr>
        <w:t xml:space="preserve">　</w:t>
      </w:r>
      <w:r w:rsidR="008271F7">
        <w:rPr>
          <w:rFonts w:hint="eastAsia"/>
        </w:rPr>
        <w:t>学校園の</w:t>
      </w:r>
      <w:r w:rsidR="00BA0BB2">
        <w:rPr>
          <w:rFonts w:hint="eastAsia"/>
        </w:rPr>
        <w:t>教育活動について</w:t>
      </w:r>
    </w:p>
    <w:p w14:paraId="5D4A2982" w14:textId="77777777" w:rsidR="00945C81" w:rsidRPr="00945C81" w:rsidRDefault="00945C81" w:rsidP="00564D11">
      <w:pPr>
        <w:spacing w:line="340" w:lineRule="exact"/>
        <w:ind w:leftChars="100" w:left="420" w:hangingChars="100" w:hanging="210"/>
        <w:rPr>
          <w:szCs w:val="24"/>
        </w:rPr>
      </w:pPr>
      <w:r w:rsidRPr="00945C81">
        <w:rPr>
          <w:rFonts w:hint="eastAsia"/>
          <w:szCs w:val="24"/>
        </w:rPr>
        <w:t>・「学校園に持ち込まない、学校園内に広げない」を基本に、十分な感染防止対策を実施したうえで行います。</w:t>
      </w:r>
    </w:p>
    <w:p w14:paraId="012745FC" w14:textId="3760E7F1" w:rsidR="00945C81" w:rsidRPr="00945C81" w:rsidRDefault="002C2D9B" w:rsidP="00564D11">
      <w:pPr>
        <w:spacing w:line="340" w:lineRule="exact"/>
        <w:ind w:leftChars="100" w:left="420" w:hangingChars="100" w:hanging="210"/>
        <w:rPr>
          <w:szCs w:val="24"/>
        </w:rPr>
      </w:pPr>
      <w:r>
        <w:rPr>
          <w:rFonts w:hint="eastAsia"/>
          <w:szCs w:val="24"/>
        </w:rPr>
        <w:t>・校園外から多</w:t>
      </w:r>
      <w:r w:rsidR="00945C81" w:rsidRPr="00945C81">
        <w:rPr>
          <w:rFonts w:hint="eastAsia"/>
          <w:szCs w:val="24"/>
        </w:rPr>
        <w:t>人数を呼び込むような校園</w:t>
      </w:r>
      <w:r>
        <w:rPr>
          <w:rFonts w:hint="eastAsia"/>
          <w:szCs w:val="24"/>
        </w:rPr>
        <w:t>内行事（体育祭・</w:t>
      </w:r>
      <w:r w:rsidR="00945C81">
        <w:rPr>
          <w:rFonts w:hint="eastAsia"/>
          <w:szCs w:val="24"/>
        </w:rPr>
        <w:t>運動会</w:t>
      </w:r>
      <w:r w:rsidR="00E63FF0">
        <w:rPr>
          <w:rFonts w:hint="eastAsia"/>
          <w:szCs w:val="24"/>
        </w:rPr>
        <w:t>等）を実施する際には、マスク着用、</w:t>
      </w:r>
      <w:r w:rsidR="00E63FF0">
        <w:rPr>
          <w:rFonts w:hint="eastAsia"/>
          <w:szCs w:val="24"/>
        </w:rPr>
        <w:lastRenderedPageBreak/>
        <w:t>消毒はもとより体調不良</w:t>
      </w:r>
      <w:r w:rsidR="00945C81" w:rsidRPr="00945C81">
        <w:rPr>
          <w:rFonts w:hint="eastAsia"/>
          <w:szCs w:val="24"/>
        </w:rPr>
        <w:t>の場合は来校を自粛していただくなど感染防止対策の徹底を周知するとともに、１回当たりの参加人数の制限や座席の間隔を広く取るなどの対応を行います。</w:t>
      </w:r>
    </w:p>
    <w:p w14:paraId="5AB47B49" w14:textId="77777777" w:rsidR="00945C81" w:rsidRPr="00945C81" w:rsidRDefault="00945C81" w:rsidP="00564D11">
      <w:pPr>
        <w:spacing w:line="340" w:lineRule="exact"/>
        <w:ind w:leftChars="100" w:left="420" w:hangingChars="100" w:hanging="210"/>
        <w:rPr>
          <w:szCs w:val="24"/>
        </w:rPr>
      </w:pPr>
      <w:r w:rsidRPr="00945C81">
        <w:rPr>
          <w:rFonts w:hint="eastAsia"/>
          <w:szCs w:val="24"/>
        </w:rPr>
        <w:t>・県外での活動は、実施地域の感染状況や都道府県等の対応、受入先の意向、参加人数、移動方法、活動中に感染者が確認された場合の対応などを十分確認のうえ、感染防止対策を徹底して実施します。</w:t>
      </w:r>
    </w:p>
    <w:p w14:paraId="58EA75D6" w14:textId="1BAED282" w:rsidR="00945C81" w:rsidRDefault="00945C81" w:rsidP="00564D11">
      <w:pPr>
        <w:spacing w:line="340" w:lineRule="exact"/>
        <w:ind w:leftChars="100" w:left="420" w:hangingChars="100" w:hanging="210"/>
        <w:rPr>
          <w:szCs w:val="24"/>
        </w:rPr>
      </w:pPr>
      <w:r w:rsidRPr="00945C81">
        <w:rPr>
          <w:rFonts w:hint="eastAsia"/>
          <w:szCs w:val="24"/>
        </w:rPr>
        <w:t>・オリエンテーション合宿等、宿泊を伴う活動は、県内・県外とも、感染症防止対策が確認される宿泊施設に限定します（学校園は不可）。</w:t>
      </w:r>
    </w:p>
    <w:p w14:paraId="1CCE836B" w14:textId="470EABD3" w:rsidR="002C2D9B" w:rsidRPr="00945C81" w:rsidRDefault="002C2D9B" w:rsidP="00564D11">
      <w:pPr>
        <w:spacing w:line="340" w:lineRule="exact"/>
        <w:ind w:leftChars="100" w:left="420" w:hangingChars="100" w:hanging="210"/>
        <w:rPr>
          <w:szCs w:val="24"/>
        </w:rPr>
      </w:pPr>
      <w:r>
        <w:rPr>
          <w:rFonts w:hint="eastAsia"/>
          <w:szCs w:val="24"/>
        </w:rPr>
        <w:t>・</w:t>
      </w:r>
      <w:r w:rsidR="00416168">
        <w:rPr>
          <w:rFonts w:hint="eastAsia"/>
          <w:szCs w:val="24"/>
        </w:rPr>
        <w:t>マスクの着用が推奨されている場面では、</w:t>
      </w:r>
      <w:r w:rsidR="00F94EA2">
        <w:rPr>
          <w:rFonts w:hint="eastAsia"/>
          <w:szCs w:val="24"/>
        </w:rPr>
        <w:t>原則</w:t>
      </w:r>
      <w:r w:rsidR="00416168">
        <w:rPr>
          <w:rFonts w:hint="eastAsia"/>
          <w:szCs w:val="24"/>
        </w:rPr>
        <w:t>マスクを着用します。ただし、熱中症のリスクがあるときは、熱中症対策を優先します。</w:t>
      </w:r>
    </w:p>
    <w:p w14:paraId="35FF57B1" w14:textId="125973AD" w:rsidR="000C3840" w:rsidRDefault="000C3840" w:rsidP="00564D11">
      <w:pPr>
        <w:spacing w:line="340" w:lineRule="exact"/>
      </w:pPr>
    </w:p>
    <w:p w14:paraId="0B5AD3AF" w14:textId="73BF70DB" w:rsidR="000C3840" w:rsidRDefault="00F94EA2" w:rsidP="00564D11">
      <w:pPr>
        <w:spacing w:line="340" w:lineRule="exact"/>
      </w:pPr>
      <w:r>
        <w:rPr>
          <w:rFonts w:hint="eastAsia"/>
        </w:rPr>
        <w:t>３</w:t>
      </w:r>
      <w:r w:rsidR="000C3840">
        <w:rPr>
          <w:rFonts w:hint="eastAsia"/>
        </w:rPr>
        <w:t xml:space="preserve">　中学校部活動について</w:t>
      </w:r>
    </w:p>
    <w:p w14:paraId="07CA3634" w14:textId="77777777" w:rsidR="009C7D09" w:rsidRPr="00945C81" w:rsidRDefault="000C3840" w:rsidP="00564D11">
      <w:pPr>
        <w:spacing w:line="340" w:lineRule="exact"/>
        <w:rPr>
          <w:szCs w:val="24"/>
        </w:rPr>
      </w:pPr>
      <w:r>
        <w:rPr>
          <w:rFonts w:hint="eastAsia"/>
        </w:rPr>
        <w:t xml:space="preserve">　</w:t>
      </w:r>
      <w:r w:rsidR="009C7D09" w:rsidRPr="00945C81">
        <w:rPr>
          <w:rFonts w:hint="eastAsia"/>
          <w:szCs w:val="24"/>
        </w:rPr>
        <w:t>・十分な感染防止対策を実施したうえで、部活動（</w:t>
      </w:r>
      <w:r w:rsidR="009C7D09" w:rsidRPr="00A16BF5">
        <w:rPr>
          <w:rFonts w:hint="eastAsia"/>
          <w:szCs w:val="24"/>
        </w:rPr>
        <w:t>練習試合、合宿等を含む</w:t>
      </w:r>
      <w:r w:rsidR="009C7D09" w:rsidRPr="00945C81">
        <w:rPr>
          <w:rFonts w:hint="eastAsia"/>
          <w:szCs w:val="24"/>
        </w:rPr>
        <w:t>）を行います。</w:t>
      </w:r>
    </w:p>
    <w:p w14:paraId="738E1E76" w14:textId="77777777" w:rsidR="009C7D09" w:rsidRPr="00945C81" w:rsidRDefault="009C7D09" w:rsidP="00564D11">
      <w:pPr>
        <w:spacing w:line="340" w:lineRule="exact"/>
        <w:ind w:left="420" w:hangingChars="200" w:hanging="420"/>
        <w:rPr>
          <w:szCs w:val="24"/>
        </w:rPr>
      </w:pPr>
      <w:r>
        <w:rPr>
          <w:rFonts w:hint="eastAsia"/>
          <w:szCs w:val="24"/>
        </w:rPr>
        <w:t xml:space="preserve">　</w:t>
      </w:r>
      <w:r w:rsidRPr="00945C81">
        <w:rPr>
          <w:rFonts w:hint="eastAsia"/>
          <w:szCs w:val="24"/>
        </w:rPr>
        <w:t>・活動日及び時間は、平日（４日）で２時間程度、土日のいずれか１日で３時間程度とします。</w:t>
      </w:r>
    </w:p>
    <w:p w14:paraId="2E339033" w14:textId="77777777" w:rsidR="009C7D09" w:rsidRPr="00945C81" w:rsidRDefault="009C7D09" w:rsidP="00564D11">
      <w:pPr>
        <w:spacing w:line="340" w:lineRule="exact"/>
        <w:ind w:leftChars="100" w:left="420" w:hangingChars="100" w:hanging="210"/>
        <w:rPr>
          <w:szCs w:val="24"/>
        </w:rPr>
      </w:pPr>
      <w:r w:rsidRPr="00945C81">
        <w:rPr>
          <w:rFonts w:hint="eastAsia"/>
          <w:szCs w:val="24"/>
        </w:rPr>
        <w:t>・県外での活動及び合宿は、実施地域の感染状況や都道府県等の対応、受入先の意向、参加人数、移動方法、活動中に感染者が確認された場合の対応などを十分確認のうえ、感染防止対策を徹底して実施します。</w:t>
      </w:r>
    </w:p>
    <w:p w14:paraId="0B2FCDC5" w14:textId="77777777" w:rsidR="009C7D09" w:rsidRDefault="009C7D09" w:rsidP="00564D11">
      <w:pPr>
        <w:spacing w:line="340" w:lineRule="exact"/>
        <w:ind w:firstLineChars="100" w:firstLine="210"/>
        <w:rPr>
          <w:szCs w:val="24"/>
        </w:rPr>
      </w:pPr>
      <w:r w:rsidRPr="00945C81">
        <w:rPr>
          <w:rFonts w:hint="eastAsia"/>
          <w:szCs w:val="24"/>
        </w:rPr>
        <w:t>・宿泊を伴う活</w:t>
      </w:r>
      <w:r>
        <w:rPr>
          <w:rFonts w:hint="eastAsia"/>
          <w:szCs w:val="24"/>
        </w:rPr>
        <w:t>動は、県内・県外とも、感染防止対策が確認される宿泊施設に限定</w:t>
      </w:r>
      <w:r w:rsidRPr="00945C81">
        <w:rPr>
          <w:rFonts w:hint="eastAsia"/>
          <w:szCs w:val="24"/>
        </w:rPr>
        <w:t>します</w:t>
      </w:r>
      <w:r>
        <w:rPr>
          <w:rFonts w:hint="eastAsia"/>
          <w:szCs w:val="24"/>
        </w:rPr>
        <w:t>。（学校は</w:t>
      </w:r>
    </w:p>
    <w:p w14:paraId="43F5BEDB" w14:textId="77777777" w:rsidR="009C7D09" w:rsidRPr="00945C81" w:rsidRDefault="009C7D09" w:rsidP="00564D11">
      <w:pPr>
        <w:spacing w:line="340" w:lineRule="exact"/>
        <w:ind w:leftChars="175" w:left="368"/>
        <w:rPr>
          <w:szCs w:val="24"/>
        </w:rPr>
      </w:pPr>
      <w:r>
        <w:rPr>
          <w:rFonts w:hint="eastAsia"/>
          <w:szCs w:val="24"/>
        </w:rPr>
        <w:t>不可）</w:t>
      </w:r>
    </w:p>
    <w:p w14:paraId="45A7AB8E" w14:textId="6C806C30" w:rsidR="009C7D09" w:rsidRPr="009C7D09" w:rsidRDefault="009C7D09" w:rsidP="00564D11">
      <w:pPr>
        <w:spacing w:line="340" w:lineRule="exact"/>
        <w:ind w:leftChars="100" w:left="420" w:hangingChars="100" w:hanging="210"/>
        <w:rPr>
          <w:szCs w:val="24"/>
        </w:rPr>
      </w:pPr>
      <w:r>
        <w:rPr>
          <w:rFonts w:hint="eastAsia"/>
          <w:szCs w:val="24"/>
        </w:rPr>
        <w:t>・</w:t>
      </w:r>
      <w:r w:rsidR="00815A73">
        <w:rPr>
          <w:rFonts w:hint="eastAsia"/>
          <w:szCs w:val="24"/>
        </w:rPr>
        <w:t>学校関係者（</w:t>
      </w:r>
      <w:r w:rsidRPr="009C7D09">
        <w:rPr>
          <w:rFonts w:hint="eastAsia"/>
          <w:szCs w:val="24"/>
        </w:rPr>
        <w:t>生徒・教職員・部活動指導員等）以外の参加がある場合は、感染防止対策を徹底する。</w:t>
      </w:r>
    </w:p>
    <w:p w14:paraId="4C6D31D0" w14:textId="77777777" w:rsidR="009C7D09" w:rsidRPr="00945C81" w:rsidRDefault="009C7D09" w:rsidP="00564D11">
      <w:pPr>
        <w:spacing w:line="340" w:lineRule="exact"/>
        <w:ind w:leftChars="100" w:left="420" w:hangingChars="100" w:hanging="210"/>
        <w:rPr>
          <w:szCs w:val="24"/>
        </w:rPr>
      </w:pPr>
      <w:r w:rsidRPr="00945C81">
        <w:rPr>
          <w:rFonts w:hint="eastAsia"/>
          <w:szCs w:val="24"/>
        </w:rPr>
        <w:t>・兵庫県はもとより全国的な感染拡大の状況、生活全般にわたる人の流れを抑制する対策の取扱い等を踏まえ、活動内容や活動エリアの制限等について適宜検討します。</w:t>
      </w:r>
    </w:p>
    <w:p w14:paraId="50070FA7" w14:textId="1A47B607" w:rsidR="00C93AA4" w:rsidRPr="009C7D09" w:rsidRDefault="00C93AA4" w:rsidP="00564D11">
      <w:pPr>
        <w:spacing w:line="340" w:lineRule="exact"/>
      </w:pPr>
    </w:p>
    <w:p w14:paraId="3271DE3A" w14:textId="19E29EE7" w:rsidR="00564D11" w:rsidRDefault="009C7D09" w:rsidP="00564D11">
      <w:pPr>
        <w:spacing w:line="340" w:lineRule="exact"/>
      </w:pPr>
      <w:r>
        <w:rPr>
          <w:rFonts w:hint="eastAsia"/>
        </w:rPr>
        <w:t xml:space="preserve">４　</w:t>
      </w:r>
      <w:r w:rsidR="00564D11" w:rsidRPr="00FF7554">
        <w:rPr>
          <w:rFonts w:hint="eastAsia"/>
          <w:u w:val="single"/>
        </w:rPr>
        <w:t>新型コロナウイルス感染症に感染した場合の自主療養制度の活用について</w:t>
      </w:r>
    </w:p>
    <w:p w14:paraId="4D7EA565" w14:textId="77777777" w:rsidR="004544DA" w:rsidRPr="00DB0B93" w:rsidRDefault="00564D11" w:rsidP="004544DA">
      <w:pPr>
        <w:spacing w:line="340" w:lineRule="exact"/>
        <w:ind w:left="210" w:hangingChars="100" w:hanging="210"/>
        <w:rPr>
          <w:color w:val="000000" w:themeColor="text1"/>
          <w:u w:val="single"/>
        </w:rPr>
      </w:pPr>
      <w:r>
        <w:rPr>
          <w:rFonts w:hint="eastAsia"/>
        </w:rPr>
        <w:t xml:space="preserve">　</w:t>
      </w:r>
      <w:r w:rsidR="004544DA">
        <w:rPr>
          <w:rFonts w:hint="eastAsia"/>
        </w:rPr>
        <w:t xml:space="preserve">　</w:t>
      </w:r>
      <w:r w:rsidR="004544DA" w:rsidRPr="00DB0B93">
        <w:rPr>
          <w:rFonts w:hint="eastAsia"/>
          <w:color w:val="000000" w:themeColor="text1"/>
          <w:u w:val="single"/>
        </w:rPr>
        <w:t>兵庫県では、症状が軽く、重症化リスクが低い方に対して、医療機関を受診する前に抗原検査キットを使用し自己検査を行い、陽性であった場合には、自主療養登録センターに登録する自主療養制度が開始されています。お子様及びご家族においても、症状に応じてこの自主療養制度を積極的にご活用ください。</w:t>
      </w:r>
    </w:p>
    <w:p w14:paraId="2A5344EF" w14:textId="0E9BE8AA" w:rsidR="00564D11" w:rsidRDefault="00564D11" w:rsidP="00564D11">
      <w:pPr>
        <w:spacing w:line="340" w:lineRule="exact"/>
      </w:pPr>
    </w:p>
    <w:p w14:paraId="73396766" w14:textId="716427AE" w:rsidR="00564D11" w:rsidRDefault="00564D11" w:rsidP="00564D11">
      <w:pPr>
        <w:spacing w:line="340" w:lineRule="exact"/>
      </w:pPr>
      <w:r>
        <w:rPr>
          <w:rFonts w:hint="eastAsia"/>
        </w:rPr>
        <w:t>（参考）兵庫県</w:t>
      </w:r>
      <w:r>
        <w:rPr>
          <w:rFonts w:hint="eastAsia"/>
        </w:rPr>
        <w:t>HP</w:t>
      </w:r>
    </w:p>
    <w:p w14:paraId="7C40B0A8" w14:textId="77777777" w:rsidR="00564D11" w:rsidRDefault="00564D11" w:rsidP="00564D11">
      <w:pPr>
        <w:spacing w:line="340" w:lineRule="exact"/>
        <w:ind w:left="210" w:hangingChars="100" w:hanging="210"/>
      </w:pPr>
      <w:r>
        <w:rPr>
          <w:rFonts w:hint="eastAsia"/>
        </w:rPr>
        <w:t xml:space="preserve">　　　　兵庫県／抗原検査キット送付及び自主療養制度の開始について</w:t>
      </w:r>
    </w:p>
    <w:p w14:paraId="58C61FEE" w14:textId="77777777" w:rsidR="00564D11" w:rsidRDefault="0023655E" w:rsidP="00564D11">
      <w:pPr>
        <w:spacing w:line="340" w:lineRule="exact"/>
        <w:ind w:leftChars="100" w:left="210" w:firstLineChars="300" w:firstLine="630"/>
      </w:pPr>
      <w:hyperlink r:id="rId9" w:history="1">
        <w:r w:rsidR="00564D11" w:rsidRPr="00C64930">
          <w:rPr>
            <w:rStyle w:val="af"/>
          </w:rPr>
          <w:t>https://web.pref.hyogo.lg.jp/kf16/corona/kithaihujisyuryouyou.html</w:t>
        </w:r>
      </w:hyperlink>
    </w:p>
    <w:p w14:paraId="43C3D3E3" w14:textId="77777777" w:rsidR="00564D11" w:rsidRDefault="00564D11" w:rsidP="00564D11">
      <w:pPr>
        <w:spacing w:line="340" w:lineRule="exact"/>
        <w:ind w:leftChars="100" w:left="210" w:firstLineChars="300" w:firstLine="630"/>
      </w:pPr>
      <w:r>
        <w:rPr>
          <w:noProof/>
        </w:rPr>
        <w:drawing>
          <wp:anchor distT="0" distB="0" distL="114300" distR="114300" simplePos="0" relativeHeight="251665408" behindDoc="0" locked="0" layoutInCell="1" allowOverlap="1" wp14:anchorId="560FE1E2" wp14:editId="3A598D25">
            <wp:simplePos x="0" y="0"/>
            <wp:positionH relativeFrom="column">
              <wp:posOffset>548760</wp:posOffset>
            </wp:positionH>
            <wp:positionV relativeFrom="paragraph">
              <wp:posOffset>7441</wp:posOffset>
            </wp:positionV>
            <wp:extent cx="922655" cy="9226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220818141350105.png"/>
                    <pic:cNvPicPr/>
                  </pic:nvPicPr>
                  <pic:blipFill>
                    <a:blip r:embed="rId10">
                      <a:extLst>
                        <a:ext uri="{28A0092B-C50C-407E-A947-70E740481C1C}">
                          <a14:useLocalDpi xmlns:a14="http://schemas.microsoft.com/office/drawing/2010/main" val="0"/>
                        </a:ext>
                      </a:extLst>
                    </a:blip>
                    <a:stretch>
                      <a:fillRect/>
                    </a:stretch>
                  </pic:blipFill>
                  <pic:spPr>
                    <a:xfrm>
                      <a:off x="0" y="0"/>
                      <a:ext cx="922655" cy="922655"/>
                    </a:xfrm>
                    <a:prstGeom prst="rect">
                      <a:avLst/>
                    </a:prstGeom>
                  </pic:spPr>
                </pic:pic>
              </a:graphicData>
            </a:graphic>
          </wp:anchor>
        </w:drawing>
      </w:r>
    </w:p>
    <w:p w14:paraId="4AA490EB" w14:textId="77777777" w:rsidR="00564D11" w:rsidRDefault="00564D11" w:rsidP="00564D11">
      <w:pPr>
        <w:spacing w:line="340" w:lineRule="exact"/>
      </w:pPr>
    </w:p>
    <w:p w14:paraId="26585EF7" w14:textId="77777777" w:rsidR="00564D11" w:rsidRDefault="00564D11" w:rsidP="00564D11">
      <w:pPr>
        <w:spacing w:line="340" w:lineRule="exact"/>
      </w:pPr>
    </w:p>
    <w:p w14:paraId="273FEA2C" w14:textId="77777777" w:rsidR="00564D11" w:rsidRPr="009C3961" w:rsidRDefault="00564D11" w:rsidP="00564D11">
      <w:pPr>
        <w:spacing w:line="340" w:lineRule="exact"/>
      </w:pPr>
    </w:p>
    <w:p w14:paraId="5EB56EAF" w14:textId="77777777" w:rsidR="00564D11" w:rsidRDefault="00564D11" w:rsidP="00564D11">
      <w:pPr>
        <w:spacing w:line="340" w:lineRule="exact"/>
      </w:pPr>
    </w:p>
    <w:p w14:paraId="5A07558D" w14:textId="19B8B99D" w:rsidR="00564D11" w:rsidRDefault="00564D11" w:rsidP="00564D11">
      <w:pPr>
        <w:spacing w:line="340" w:lineRule="exact"/>
      </w:pPr>
      <w:r>
        <w:rPr>
          <w:rFonts w:hint="eastAsia"/>
        </w:rPr>
        <w:t>（参考）丹波篠山市</w:t>
      </w:r>
      <w:r>
        <w:rPr>
          <w:rFonts w:hint="eastAsia"/>
        </w:rPr>
        <w:t>HP</w:t>
      </w:r>
    </w:p>
    <w:p w14:paraId="6669EB92" w14:textId="65163D12" w:rsidR="00564D11" w:rsidRDefault="00564D11" w:rsidP="00564D11">
      <w:pPr>
        <w:spacing w:line="340" w:lineRule="exact"/>
      </w:pPr>
      <w:r>
        <w:rPr>
          <w:rFonts w:hint="eastAsia"/>
        </w:rPr>
        <w:t xml:space="preserve">　　　　</w:t>
      </w:r>
      <w:r w:rsidRPr="009C3961">
        <w:rPr>
          <w:rFonts w:ascii="Arial" w:hAnsi="Arial" w:cs="Arial"/>
          <w:bCs/>
          <w:color w:val="000000" w:themeColor="text1"/>
          <w:szCs w:val="32"/>
        </w:rPr>
        <w:t>抗原検査キットの無償配布について</w:t>
      </w:r>
    </w:p>
    <w:p w14:paraId="087F28B8" w14:textId="69D91CA1" w:rsidR="00564D11" w:rsidRDefault="0023655E" w:rsidP="00564D11">
      <w:pPr>
        <w:spacing w:line="340" w:lineRule="exact"/>
        <w:ind w:firstLineChars="400" w:firstLine="840"/>
      </w:pPr>
      <w:hyperlink r:id="rId11" w:history="1">
        <w:r w:rsidR="00564D11" w:rsidRPr="00C64930">
          <w:rPr>
            <w:rStyle w:val="af"/>
          </w:rPr>
          <w:t>https://www.city.tambasasayama.lg.jp/soshikikarasagasu/kenkoka/220810.html</w:t>
        </w:r>
      </w:hyperlink>
    </w:p>
    <w:p w14:paraId="1149C4CF" w14:textId="30AA7B9E" w:rsidR="00564D11" w:rsidRPr="004A12E6" w:rsidRDefault="00564D11" w:rsidP="00564D11">
      <w:pPr>
        <w:spacing w:line="340" w:lineRule="exact"/>
      </w:pPr>
      <w:r>
        <w:rPr>
          <w:rFonts w:hint="eastAsia"/>
          <w:noProof/>
        </w:rPr>
        <w:drawing>
          <wp:anchor distT="0" distB="0" distL="114300" distR="114300" simplePos="0" relativeHeight="251666432" behindDoc="0" locked="0" layoutInCell="1" allowOverlap="1" wp14:anchorId="2E77CC3E" wp14:editId="1BDD7406">
            <wp:simplePos x="0" y="0"/>
            <wp:positionH relativeFrom="column">
              <wp:posOffset>554355</wp:posOffset>
            </wp:positionH>
            <wp:positionV relativeFrom="paragraph">
              <wp:posOffset>70485</wp:posOffset>
            </wp:positionV>
            <wp:extent cx="939907" cy="93990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丹波篠山市.png"/>
                    <pic:cNvPicPr/>
                  </pic:nvPicPr>
                  <pic:blipFill>
                    <a:blip r:embed="rId12">
                      <a:extLst>
                        <a:ext uri="{28A0092B-C50C-407E-A947-70E740481C1C}">
                          <a14:useLocalDpi xmlns:a14="http://schemas.microsoft.com/office/drawing/2010/main" val="0"/>
                        </a:ext>
                      </a:extLst>
                    </a:blip>
                    <a:stretch>
                      <a:fillRect/>
                    </a:stretch>
                  </pic:blipFill>
                  <pic:spPr>
                    <a:xfrm>
                      <a:off x="0" y="0"/>
                      <a:ext cx="939907" cy="939907"/>
                    </a:xfrm>
                    <a:prstGeom prst="rect">
                      <a:avLst/>
                    </a:prstGeom>
                  </pic:spPr>
                </pic:pic>
              </a:graphicData>
            </a:graphic>
          </wp:anchor>
        </w:drawing>
      </w:r>
      <w:r>
        <w:rPr>
          <w:rFonts w:hint="eastAsia"/>
        </w:rPr>
        <w:t xml:space="preserve">　　　　</w:t>
      </w:r>
    </w:p>
    <w:p w14:paraId="2B01AF29" w14:textId="3FBF8051" w:rsidR="009C7D09" w:rsidRDefault="009C7D09" w:rsidP="00564D11">
      <w:pPr>
        <w:spacing w:line="340" w:lineRule="exact"/>
      </w:pPr>
    </w:p>
    <w:sectPr w:rsidR="009C7D09" w:rsidSect="00BA0BB2">
      <w:pgSz w:w="11906" w:h="16838" w:code="9"/>
      <w:pgMar w:top="1134" w:right="1077" w:bottom="1134" w:left="1077"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5DA19" w14:textId="77777777" w:rsidR="00B23F0B" w:rsidRDefault="00B23F0B" w:rsidP="004226AF">
      <w:r>
        <w:separator/>
      </w:r>
    </w:p>
  </w:endnote>
  <w:endnote w:type="continuationSeparator" w:id="0">
    <w:p w14:paraId="150DEEB1" w14:textId="77777777" w:rsidR="00B23F0B" w:rsidRDefault="00B23F0B" w:rsidP="0042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14A31" w14:textId="77777777" w:rsidR="00B23F0B" w:rsidRDefault="00B23F0B" w:rsidP="004226AF">
      <w:r>
        <w:separator/>
      </w:r>
    </w:p>
  </w:footnote>
  <w:footnote w:type="continuationSeparator" w:id="0">
    <w:p w14:paraId="49394D3A" w14:textId="77777777" w:rsidR="00B23F0B" w:rsidRDefault="00B23F0B" w:rsidP="00422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31"/>
    <w:rsid w:val="00005360"/>
    <w:rsid w:val="00017330"/>
    <w:rsid w:val="00017BC7"/>
    <w:rsid w:val="00022E31"/>
    <w:rsid w:val="000304B2"/>
    <w:rsid w:val="00072057"/>
    <w:rsid w:val="00074332"/>
    <w:rsid w:val="000A0D2A"/>
    <w:rsid w:val="000B292F"/>
    <w:rsid w:val="000C3840"/>
    <w:rsid w:val="000D00A9"/>
    <w:rsid w:val="000E2112"/>
    <w:rsid w:val="000E37F5"/>
    <w:rsid w:val="000E41FA"/>
    <w:rsid w:val="00125D79"/>
    <w:rsid w:val="00143613"/>
    <w:rsid w:val="00173598"/>
    <w:rsid w:val="00181F7E"/>
    <w:rsid w:val="00186BD1"/>
    <w:rsid w:val="001946F6"/>
    <w:rsid w:val="001B7167"/>
    <w:rsid w:val="001C23C7"/>
    <w:rsid w:val="0021064D"/>
    <w:rsid w:val="00216CF3"/>
    <w:rsid w:val="00250B80"/>
    <w:rsid w:val="00254415"/>
    <w:rsid w:val="00292173"/>
    <w:rsid w:val="002A49B5"/>
    <w:rsid w:val="002A5F49"/>
    <w:rsid w:val="002C2D9B"/>
    <w:rsid w:val="002D3ADA"/>
    <w:rsid w:val="002E3213"/>
    <w:rsid w:val="002E64CF"/>
    <w:rsid w:val="002E7B9B"/>
    <w:rsid w:val="00315FED"/>
    <w:rsid w:val="00355D4B"/>
    <w:rsid w:val="00367EA2"/>
    <w:rsid w:val="003A3F38"/>
    <w:rsid w:val="003A63CF"/>
    <w:rsid w:val="003A68DE"/>
    <w:rsid w:val="003C247E"/>
    <w:rsid w:val="003D35B4"/>
    <w:rsid w:val="003F39C3"/>
    <w:rsid w:val="00401328"/>
    <w:rsid w:val="00402902"/>
    <w:rsid w:val="00416168"/>
    <w:rsid w:val="004226AF"/>
    <w:rsid w:val="00431E56"/>
    <w:rsid w:val="004531F6"/>
    <w:rsid w:val="004544DA"/>
    <w:rsid w:val="004638FB"/>
    <w:rsid w:val="00494E2B"/>
    <w:rsid w:val="00495B7F"/>
    <w:rsid w:val="00497CBB"/>
    <w:rsid w:val="004A1AC7"/>
    <w:rsid w:val="004B0CA2"/>
    <w:rsid w:val="004B22CE"/>
    <w:rsid w:val="004E440F"/>
    <w:rsid w:val="004F0D87"/>
    <w:rsid w:val="00501011"/>
    <w:rsid w:val="00506B33"/>
    <w:rsid w:val="00511562"/>
    <w:rsid w:val="00511F6F"/>
    <w:rsid w:val="00513DC6"/>
    <w:rsid w:val="00521AFB"/>
    <w:rsid w:val="005333C3"/>
    <w:rsid w:val="00533E0F"/>
    <w:rsid w:val="00537C67"/>
    <w:rsid w:val="0054693A"/>
    <w:rsid w:val="00564D11"/>
    <w:rsid w:val="00583A75"/>
    <w:rsid w:val="0059588C"/>
    <w:rsid w:val="005A22A7"/>
    <w:rsid w:val="00616780"/>
    <w:rsid w:val="00637843"/>
    <w:rsid w:val="006464E4"/>
    <w:rsid w:val="00671AEB"/>
    <w:rsid w:val="0067769A"/>
    <w:rsid w:val="00687122"/>
    <w:rsid w:val="00694E73"/>
    <w:rsid w:val="006B692D"/>
    <w:rsid w:val="006E07A4"/>
    <w:rsid w:val="006E22B7"/>
    <w:rsid w:val="00705D12"/>
    <w:rsid w:val="007313B8"/>
    <w:rsid w:val="007336DA"/>
    <w:rsid w:val="0073427E"/>
    <w:rsid w:val="00743AB0"/>
    <w:rsid w:val="007502D6"/>
    <w:rsid w:val="00772703"/>
    <w:rsid w:val="007B487A"/>
    <w:rsid w:val="007B7DAB"/>
    <w:rsid w:val="007D42F8"/>
    <w:rsid w:val="007E7D56"/>
    <w:rsid w:val="00806B36"/>
    <w:rsid w:val="00815A73"/>
    <w:rsid w:val="00823866"/>
    <w:rsid w:val="008271F7"/>
    <w:rsid w:val="00836700"/>
    <w:rsid w:val="008532F9"/>
    <w:rsid w:val="00853F6D"/>
    <w:rsid w:val="00884BCE"/>
    <w:rsid w:val="008D4875"/>
    <w:rsid w:val="00933F77"/>
    <w:rsid w:val="00936695"/>
    <w:rsid w:val="00942112"/>
    <w:rsid w:val="00945C81"/>
    <w:rsid w:val="00951D09"/>
    <w:rsid w:val="0097240E"/>
    <w:rsid w:val="00976257"/>
    <w:rsid w:val="00981878"/>
    <w:rsid w:val="00981E1A"/>
    <w:rsid w:val="0098422A"/>
    <w:rsid w:val="009B293F"/>
    <w:rsid w:val="009C7D09"/>
    <w:rsid w:val="009F140F"/>
    <w:rsid w:val="00A51EA1"/>
    <w:rsid w:val="00A528F1"/>
    <w:rsid w:val="00A70735"/>
    <w:rsid w:val="00A73477"/>
    <w:rsid w:val="00A753A7"/>
    <w:rsid w:val="00A84D43"/>
    <w:rsid w:val="00A93997"/>
    <w:rsid w:val="00AE7C6A"/>
    <w:rsid w:val="00AE7D65"/>
    <w:rsid w:val="00B02EC2"/>
    <w:rsid w:val="00B036C2"/>
    <w:rsid w:val="00B23F0B"/>
    <w:rsid w:val="00B55553"/>
    <w:rsid w:val="00B75B82"/>
    <w:rsid w:val="00B9232F"/>
    <w:rsid w:val="00B92A6B"/>
    <w:rsid w:val="00B96353"/>
    <w:rsid w:val="00BA0BB2"/>
    <w:rsid w:val="00BB72AA"/>
    <w:rsid w:val="00BB73D5"/>
    <w:rsid w:val="00BD7CF2"/>
    <w:rsid w:val="00BE0178"/>
    <w:rsid w:val="00BE299E"/>
    <w:rsid w:val="00BE7780"/>
    <w:rsid w:val="00C01EBD"/>
    <w:rsid w:val="00C032EA"/>
    <w:rsid w:val="00C16D1F"/>
    <w:rsid w:val="00C175D7"/>
    <w:rsid w:val="00C22FE5"/>
    <w:rsid w:val="00C26B5E"/>
    <w:rsid w:val="00C27D14"/>
    <w:rsid w:val="00C30E1C"/>
    <w:rsid w:val="00C34AC4"/>
    <w:rsid w:val="00C53E78"/>
    <w:rsid w:val="00C629D8"/>
    <w:rsid w:val="00C86EFF"/>
    <w:rsid w:val="00C93AA4"/>
    <w:rsid w:val="00CC4BB5"/>
    <w:rsid w:val="00CD1C5B"/>
    <w:rsid w:val="00D06B76"/>
    <w:rsid w:val="00D32EDA"/>
    <w:rsid w:val="00D73CB2"/>
    <w:rsid w:val="00D8250D"/>
    <w:rsid w:val="00D8513A"/>
    <w:rsid w:val="00D90F77"/>
    <w:rsid w:val="00D932E9"/>
    <w:rsid w:val="00DA74B2"/>
    <w:rsid w:val="00DE2484"/>
    <w:rsid w:val="00DF1B08"/>
    <w:rsid w:val="00DF5C7C"/>
    <w:rsid w:val="00E061E9"/>
    <w:rsid w:val="00E366DE"/>
    <w:rsid w:val="00E4298E"/>
    <w:rsid w:val="00E567A3"/>
    <w:rsid w:val="00E63FF0"/>
    <w:rsid w:val="00E80FA2"/>
    <w:rsid w:val="00E85E72"/>
    <w:rsid w:val="00EB6603"/>
    <w:rsid w:val="00EC34DE"/>
    <w:rsid w:val="00ED0383"/>
    <w:rsid w:val="00F06ACA"/>
    <w:rsid w:val="00F32467"/>
    <w:rsid w:val="00F664E4"/>
    <w:rsid w:val="00F66651"/>
    <w:rsid w:val="00F7156A"/>
    <w:rsid w:val="00F756FE"/>
    <w:rsid w:val="00F94EA2"/>
    <w:rsid w:val="00FB77EF"/>
    <w:rsid w:val="00FC3FC6"/>
    <w:rsid w:val="00FE26CF"/>
    <w:rsid w:val="00FE682F"/>
    <w:rsid w:val="00FF0269"/>
    <w:rsid w:val="00FF7554"/>
    <w:rsid w:val="7D14F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5FBC19"/>
  <w15:chartTrackingRefBased/>
  <w15:docId w15:val="{FEC91D07-B543-47DB-9659-BAB191BD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2E31"/>
  </w:style>
  <w:style w:type="character" w:customStyle="1" w:styleId="a4">
    <w:name w:val="日付 (文字)"/>
    <w:basedOn w:val="a0"/>
    <w:link w:val="a3"/>
    <w:uiPriority w:val="99"/>
    <w:semiHidden/>
    <w:rsid w:val="00022E31"/>
  </w:style>
  <w:style w:type="paragraph" w:styleId="a5">
    <w:name w:val="Balloon Text"/>
    <w:basedOn w:val="a"/>
    <w:link w:val="a6"/>
    <w:uiPriority w:val="99"/>
    <w:semiHidden/>
    <w:unhideWhenUsed/>
    <w:rsid w:val="00DF1B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1B08"/>
    <w:rPr>
      <w:rFonts w:asciiTheme="majorHAnsi" w:eastAsiaTheme="majorEastAsia" w:hAnsiTheme="majorHAnsi" w:cstheme="majorBidi"/>
      <w:sz w:val="18"/>
      <w:szCs w:val="18"/>
    </w:rPr>
  </w:style>
  <w:style w:type="paragraph" w:styleId="a7">
    <w:name w:val="header"/>
    <w:basedOn w:val="a"/>
    <w:link w:val="a8"/>
    <w:uiPriority w:val="99"/>
    <w:unhideWhenUsed/>
    <w:rsid w:val="004226AF"/>
    <w:pPr>
      <w:tabs>
        <w:tab w:val="center" w:pos="4252"/>
        <w:tab w:val="right" w:pos="8504"/>
      </w:tabs>
      <w:snapToGrid w:val="0"/>
    </w:pPr>
  </w:style>
  <w:style w:type="character" w:customStyle="1" w:styleId="a8">
    <w:name w:val="ヘッダー (文字)"/>
    <w:basedOn w:val="a0"/>
    <w:link w:val="a7"/>
    <w:uiPriority w:val="99"/>
    <w:rsid w:val="004226AF"/>
  </w:style>
  <w:style w:type="paragraph" w:styleId="a9">
    <w:name w:val="footer"/>
    <w:basedOn w:val="a"/>
    <w:link w:val="aa"/>
    <w:uiPriority w:val="99"/>
    <w:unhideWhenUsed/>
    <w:rsid w:val="004226AF"/>
    <w:pPr>
      <w:tabs>
        <w:tab w:val="center" w:pos="4252"/>
        <w:tab w:val="right" w:pos="8504"/>
      </w:tabs>
      <w:snapToGrid w:val="0"/>
    </w:pPr>
  </w:style>
  <w:style w:type="character" w:customStyle="1" w:styleId="aa">
    <w:name w:val="フッター (文字)"/>
    <w:basedOn w:val="a0"/>
    <w:link w:val="a9"/>
    <w:uiPriority w:val="99"/>
    <w:rsid w:val="004226AF"/>
  </w:style>
  <w:style w:type="paragraph" w:styleId="ab">
    <w:name w:val="Note Heading"/>
    <w:basedOn w:val="a"/>
    <w:next w:val="a"/>
    <w:link w:val="ac"/>
    <w:uiPriority w:val="99"/>
    <w:unhideWhenUsed/>
    <w:rsid w:val="00216CF3"/>
    <w:pPr>
      <w:jc w:val="center"/>
    </w:pPr>
  </w:style>
  <w:style w:type="character" w:customStyle="1" w:styleId="ac">
    <w:name w:val="記 (文字)"/>
    <w:basedOn w:val="a0"/>
    <w:link w:val="ab"/>
    <w:uiPriority w:val="99"/>
    <w:rsid w:val="00216CF3"/>
  </w:style>
  <w:style w:type="paragraph" w:styleId="ad">
    <w:name w:val="Closing"/>
    <w:basedOn w:val="a"/>
    <w:link w:val="ae"/>
    <w:uiPriority w:val="99"/>
    <w:unhideWhenUsed/>
    <w:rsid w:val="00216CF3"/>
    <w:pPr>
      <w:jc w:val="right"/>
    </w:pPr>
  </w:style>
  <w:style w:type="character" w:customStyle="1" w:styleId="ae">
    <w:name w:val="結語 (文字)"/>
    <w:basedOn w:val="a0"/>
    <w:link w:val="ad"/>
    <w:uiPriority w:val="99"/>
    <w:rsid w:val="00216CF3"/>
  </w:style>
  <w:style w:type="character" w:styleId="af">
    <w:name w:val="Hyperlink"/>
    <w:basedOn w:val="a0"/>
    <w:uiPriority w:val="99"/>
    <w:unhideWhenUsed/>
    <w:rsid w:val="00BA0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9015">
      <w:bodyDiv w:val="1"/>
      <w:marLeft w:val="0"/>
      <w:marRight w:val="0"/>
      <w:marTop w:val="0"/>
      <w:marBottom w:val="0"/>
      <w:divBdr>
        <w:top w:val="none" w:sz="0" w:space="0" w:color="auto"/>
        <w:left w:val="none" w:sz="0" w:space="0" w:color="auto"/>
        <w:bottom w:val="none" w:sz="0" w:space="0" w:color="auto"/>
        <w:right w:val="none" w:sz="0" w:space="0" w:color="auto"/>
      </w:divBdr>
    </w:div>
    <w:div w:id="709961052">
      <w:bodyDiv w:val="1"/>
      <w:marLeft w:val="0"/>
      <w:marRight w:val="0"/>
      <w:marTop w:val="0"/>
      <w:marBottom w:val="0"/>
      <w:divBdr>
        <w:top w:val="none" w:sz="0" w:space="0" w:color="auto"/>
        <w:left w:val="none" w:sz="0" w:space="0" w:color="auto"/>
        <w:bottom w:val="none" w:sz="0" w:space="0" w:color="auto"/>
        <w:right w:val="none" w:sz="0" w:space="0" w:color="auto"/>
      </w:divBdr>
    </w:div>
    <w:div w:id="798761455">
      <w:bodyDiv w:val="1"/>
      <w:marLeft w:val="0"/>
      <w:marRight w:val="0"/>
      <w:marTop w:val="0"/>
      <w:marBottom w:val="0"/>
      <w:divBdr>
        <w:top w:val="none" w:sz="0" w:space="0" w:color="auto"/>
        <w:left w:val="none" w:sz="0" w:space="0" w:color="auto"/>
        <w:bottom w:val="none" w:sz="0" w:space="0" w:color="auto"/>
        <w:right w:val="none" w:sz="0" w:space="0" w:color="auto"/>
      </w:divBdr>
      <w:divsChild>
        <w:div w:id="1630279076">
          <w:marLeft w:val="0"/>
          <w:marRight w:val="0"/>
          <w:marTop w:val="150"/>
          <w:marBottom w:val="0"/>
          <w:divBdr>
            <w:top w:val="none" w:sz="0" w:space="0" w:color="auto"/>
            <w:left w:val="none" w:sz="0" w:space="0" w:color="auto"/>
            <w:bottom w:val="none" w:sz="0" w:space="0" w:color="auto"/>
            <w:right w:val="none" w:sz="0" w:space="0" w:color="auto"/>
          </w:divBdr>
        </w:div>
        <w:div w:id="971788686">
          <w:marLeft w:val="0"/>
          <w:marRight w:val="0"/>
          <w:marTop w:val="150"/>
          <w:marBottom w:val="0"/>
          <w:divBdr>
            <w:top w:val="none" w:sz="0" w:space="0" w:color="auto"/>
            <w:left w:val="none" w:sz="0" w:space="0" w:color="auto"/>
            <w:bottom w:val="none" w:sz="0" w:space="0" w:color="auto"/>
            <w:right w:val="none" w:sz="0" w:space="0" w:color="auto"/>
          </w:divBdr>
        </w:div>
        <w:div w:id="1647854366">
          <w:marLeft w:val="0"/>
          <w:marRight w:val="0"/>
          <w:marTop w:val="150"/>
          <w:marBottom w:val="0"/>
          <w:divBdr>
            <w:top w:val="none" w:sz="0" w:space="0" w:color="auto"/>
            <w:left w:val="none" w:sz="0" w:space="0" w:color="auto"/>
            <w:bottom w:val="none" w:sz="0" w:space="0" w:color="auto"/>
            <w:right w:val="none" w:sz="0" w:space="0" w:color="auto"/>
          </w:divBdr>
        </w:div>
        <w:div w:id="1927761871">
          <w:marLeft w:val="0"/>
          <w:marRight w:val="0"/>
          <w:marTop w:val="150"/>
          <w:marBottom w:val="0"/>
          <w:divBdr>
            <w:top w:val="none" w:sz="0" w:space="0" w:color="auto"/>
            <w:left w:val="none" w:sz="0" w:space="0" w:color="auto"/>
            <w:bottom w:val="none" w:sz="0" w:space="0" w:color="auto"/>
            <w:right w:val="none" w:sz="0" w:space="0" w:color="auto"/>
          </w:divBdr>
        </w:div>
        <w:div w:id="1540048599">
          <w:marLeft w:val="0"/>
          <w:marRight w:val="0"/>
          <w:marTop w:val="150"/>
          <w:marBottom w:val="0"/>
          <w:divBdr>
            <w:top w:val="none" w:sz="0" w:space="0" w:color="auto"/>
            <w:left w:val="none" w:sz="0" w:space="0" w:color="auto"/>
            <w:bottom w:val="none" w:sz="0" w:space="0" w:color="auto"/>
            <w:right w:val="none" w:sz="0" w:space="0" w:color="auto"/>
          </w:divBdr>
        </w:div>
        <w:div w:id="1031760424">
          <w:marLeft w:val="0"/>
          <w:marRight w:val="0"/>
          <w:marTop w:val="150"/>
          <w:marBottom w:val="0"/>
          <w:divBdr>
            <w:top w:val="none" w:sz="0" w:space="0" w:color="auto"/>
            <w:left w:val="none" w:sz="0" w:space="0" w:color="auto"/>
            <w:bottom w:val="none" w:sz="0" w:space="0" w:color="auto"/>
            <w:right w:val="none" w:sz="0" w:space="0" w:color="auto"/>
          </w:divBdr>
        </w:div>
      </w:divsChild>
    </w:div>
    <w:div w:id="1563296118">
      <w:bodyDiv w:val="1"/>
      <w:marLeft w:val="0"/>
      <w:marRight w:val="0"/>
      <w:marTop w:val="0"/>
      <w:marBottom w:val="0"/>
      <w:divBdr>
        <w:top w:val="none" w:sz="0" w:space="0" w:color="auto"/>
        <w:left w:val="none" w:sz="0" w:space="0" w:color="auto"/>
        <w:bottom w:val="none" w:sz="0" w:space="0" w:color="auto"/>
        <w:right w:val="none" w:sz="0" w:space="0" w:color="auto"/>
      </w:divBdr>
    </w:div>
    <w:div w:id="19856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tambasasayama.jp/202012tbs31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ity.tambasasayama.lg.jp/soshikikarasagasu/kenkoka/220810.html"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eb.pref.hyogo.lg.jp/kf16/corona/kithaihujisyuryouyo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C57F-4AEA-4AA4-8051-4373D503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hiromu</dc:creator>
  <cp:keywords/>
  <dc:description/>
  <cp:lastModifiedBy>001016-asada</cp:lastModifiedBy>
  <cp:revision>31</cp:revision>
  <cp:lastPrinted>2022-08-23T06:53:00Z</cp:lastPrinted>
  <dcterms:created xsi:type="dcterms:W3CDTF">2022-04-13T03:01:00Z</dcterms:created>
  <dcterms:modified xsi:type="dcterms:W3CDTF">2022-08-23T07:13:00Z</dcterms:modified>
</cp:coreProperties>
</file>